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DE" w:rsidRDefault="00FC14DE" w:rsidP="00FC14DE">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Игры и упражнения по развитию внимания, памяти, усидчивости.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отечественной психологии игра рассматривается как ведущая развивающаяся деятельность в дошкольном возрасте, в рамках которой возникают основные новообразования данного возраста. Игре принадлежит огромная роль. Она является эффективным средством формирования личности дошкольника, его морально-волевых качеств, в игре реализуется потребность детей воздействия на мир. Поэтому для формирования и развития различных психических процессов мы используем разные игры и игровые упражнения.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Условно игры можно разделить на 4 группы: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 в </w:t>
      </w:r>
      <w:proofErr w:type="gramStart"/>
      <w:r>
        <w:rPr>
          <w:color w:val="000000"/>
          <w:sz w:val="27"/>
          <w:szCs w:val="27"/>
        </w:rPr>
        <w:t>которых</w:t>
      </w:r>
      <w:proofErr w:type="gramEnd"/>
      <w:r>
        <w:rPr>
          <w:color w:val="000000"/>
          <w:sz w:val="27"/>
          <w:szCs w:val="27"/>
        </w:rPr>
        <w:t xml:space="preserve"> используется печатный материал;</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с предметами (игрушки, фигуры и пр.);</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подвижные игры;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вербальные.</w:t>
      </w:r>
    </w:p>
    <w:p w:rsidR="00FC14DE" w:rsidRDefault="00FC14DE" w:rsidP="00FC14DE">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Игры по развитию внимания.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Печатные, бумажные игры на подобии </w:t>
      </w:r>
      <w:r>
        <w:rPr>
          <w:i/>
          <w:iCs/>
          <w:color w:val="000000"/>
          <w:sz w:val="27"/>
          <w:szCs w:val="27"/>
        </w:rPr>
        <w:t>«Найди и вычеркни»,</w:t>
      </w:r>
      <w:r>
        <w:rPr>
          <w:color w:val="000000"/>
          <w:sz w:val="27"/>
          <w:szCs w:val="27"/>
        </w:rPr>
        <w:t> </w:t>
      </w:r>
      <w:r>
        <w:rPr>
          <w:i/>
          <w:iCs/>
          <w:color w:val="000000"/>
          <w:sz w:val="27"/>
          <w:szCs w:val="27"/>
        </w:rPr>
        <w:t>«Проставь значки».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Кроме внимания развивают работоспособность, терпение.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124075" cy="2486025"/>
            <wp:effectExtent l="19050" t="0" r="9525" b="0"/>
            <wp:docPr id="1" name="Рисунок 1" descr="hello_html_m7627e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627e968.jpg"/>
                    <pic:cNvPicPr>
                      <a:picLocks noChangeAspect="1" noChangeArrowheads="1"/>
                    </pic:cNvPicPr>
                  </pic:nvPicPr>
                  <pic:blipFill>
                    <a:blip r:embed="rId4"/>
                    <a:srcRect/>
                    <a:stretch>
                      <a:fillRect/>
                    </a:stretch>
                  </pic:blipFill>
                  <pic:spPr bwMode="auto">
                    <a:xfrm>
                      <a:off x="0" y="0"/>
                      <a:ext cx="2124075" cy="248602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1876425" cy="2409825"/>
            <wp:effectExtent l="19050" t="0" r="9525" b="0"/>
            <wp:docPr id="2" name="Рисунок 2" descr="hello_html_m1179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1799a5.png"/>
                    <pic:cNvPicPr>
                      <a:picLocks noChangeAspect="1" noChangeArrowheads="1"/>
                    </pic:cNvPicPr>
                  </pic:nvPicPr>
                  <pic:blipFill>
                    <a:blip r:embed="rId5"/>
                    <a:srcRect/>
                    <a:stretch>
                      <a:fillRect/>
                    </a:stretch>
                  </pic:blipFill>
                  <pic:spPr bwMode="auto">
                    <a:xfrm>
                      <a:off x="0" y="0"/>
                      <a:ext cx="1876425" cy="240982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1676400" cy="2266950"/>
            <wp:effectExtent l="19050" t="0" r="0" b="0"/>
            <wp:docPr id="3" name="Рисунок 3" descr="hello_html_4b420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b420de6.png"/>
                    <pic:cNvPicPr>
                      <a:picLocks noChangeAspect="1" noChangeArrowheads="1"/>
                    </pic:cNvPicPr>
                  </pic:nvPicPr>
                  <pic:blipFill>
                    <a:blip r:embed="rId6"/>
                    <a:srcRect/>
                    <a:stretch>
                      <a:fillRect/>
                    </a:stretch>
                  </pic:blipFill>
                  <pic:spPr bwMode="auto">
                    <a:xfrm>
                      <a:off x="0" y="0"/>
                      <a:ext cx="1676400" cy="2266950"/>
                    </a:xfrm>
                    <a:prstGeom prst="rect">
                      <a:avLst/>
                    </a:prstGeom>
                    <a:noFill/>
                    <a:ln w="9525">
                      <a:noFill/>
                      <a:miter lim="800000"/>
                      <a:headEnd/>
                      <a:tailEnd/>
                    </a:ln>
                  </pic:spPr>
                </pic:pic>
              </a:graphicData>
            </a:graphic>
          </wp:inline>
        </w:drawing>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«Наложенные предметы»</w:t>
      </w:r>
      <w:r>
        <w:rPr>
          <w:color w:val="000000"/>
          <w:sz w:val="27"/>
          <w:szCs w:val="27"/>
        </w:rPr>
        <w:t> (найти предметы)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400300" cy="2686050"/>
            <wp:effectExtent l="19050" t="0" r="0" b="0"/>
            <wp:docPr id="4" name="Рисунок 4" descr="hello_html_20c059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0c0599b.png"/>
                    <pic:cNvPicPr>
                      <a:picLocks noChangeAspect="1" noChangeArrowheads="1"/>
                    </pic:cNvPicPr>
                  </pic:nvPicPr>
                  <pic:blipFill>
                    <a:blip r:embed="rId7"/>
                    <a:srcRect/>
                    <a:stretch>
                      <a:fillRect/>
                    </a:stretch>
                  </pic:blipFill>
                  <pic:spPr bwMode="auto">
                    <a:xfrm>
                      <a:off x="0" y="0"/>
                      <a:ext cx="2400300" cy="2686050"/>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3124200" cy="1543050"/>
            <wp:effectExtent l="19050" t="0" r="0" b="0"/>
            <wp:docPr id="5" name="Рисунок 5" descr="hello_html_m7bca43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ca43a8.jpg"/>
                    <pic:cNvPicPr>
                      <a:picLocks noChangeAspect="1" noChangeArrowheads="1"/>
                    </pic:cNvPicPr>
                  </pic:nvPicPr>
                  <pic:blipFill>
                    <a:blip r:embed="rId8"/>
                    <a:srcRect/>
                    <a:stretch>
                      <a:fillRect/>
                    </a:stretch>
                  </pic:blipFill>
                  <pic:spPr bwMode="auto">
                    <a:xfrm>
                      <a:off x="0" y="0"/>
                      <a:ext cx="3124200" cy="1543050"/>
                    </a:xfrm>
                    <a:prstGeom prst="rect">
                      <a:avLst/>
                    </a:prstGeom>
                    <a:noFill/>
                    <a:ln w="9525">
                      <a:noFill/>
                      <a:miter lim="800000"/>
                      <a:headEnd/>
                      <a:tailEnd/>
                    </a:ln>
                  </pic:spPr>
                </pic:pic>
              </a:graphicData>
            </a:graphic>
          </wp:inline>
        </w:drawing>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«Найти отличия между двумя картинками»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505075" cy="3133725"/>
            <wp:effectExtent l="19050" t="0" r="9525" b="0"/>
            <wp:docPr id="6" name="Рисунок 6" descr="hello_html_95cf6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95cf6d3.jpg"/>
                    <pic:cNvPicPr>
                      <a:picLocks noChangeAspect="1" noChangeArrowheads="1"/>
                    </pic:cNvPicPr>
                  </pic:nvPicPr>
                  <pic:blipFill>
                    <a:blip r:embed="rId9"/>
                    <a:srcRect/>
                    <a:stretch>
                      <a:fillRect/>
                    </a:stretch>
                  </pic:blipFill>
                  <pic:spPr bwMode="auto">
                    <a:xfrm>
                      <a:off x="0" y="0"/>
                      <a:ext cx="2505075" cy="313372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2409825" cy="3162300"/>
            <wp:effectExtent l="19050" t="0" r="9525" b="0"/>
            <wp:docPr id="7" name="Рисунок 7" descr="hello_html_63d25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3d25fab.jpg"/>
                    <pic:cNvPicPr>
                      <a:picLocks noChangeAspect="1" noChangeArrowheads="1"/>
                    </pic:cNvPicPr>
                  </pic:nvPicPr>
                  <pic:blipFill>
                    <a:blip r:embed="rId10"/>
                    <a:srcRect/>
                    <a:stretch>
                      <a:fillRect/>
                    </a:stretch>
                  </pic:blipFill>
                  <pic:spPr bwMode="auto">
                    <a:xfrm>
                      <a:off x="0" y="0"/>
                      <a:ext cx="2409825" cy="3162300"/>
                    </a:xfrm>
                    <a:prstGeom prst="rect">
                      <a:avLst/>
                    </a:prstGeom>
                    <a:noFill/>
                    <a:ln w="9525">
                      <a:noFill/>
                      <a:miter lim="800000"/>
                      <a:headEnd/>
                      <a:tailEnd/>
                    </a:ln>
                  </pic:spPr>
                </pic:pic>
              </a:graphicData>
            </a:graphic>
          </wp:inline>
        </w:drawing>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Упражнение </w:t>
      </w:r>
      <w:r>
        <w:rPr>
          <w:i/>
          <w:iCs/>
          <w:color w:val="000000"/>
          <w:sz w:val="27"/>
          <w:szCs w:val="27"/>
        </w:rPr>
        <w:t>«Лабиринт»</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1905000" cy="2095500"/>
            <wp:effectExtent l="19050" t="0" r="0" b="0"/>
            <wp:docPr id="8" name="Рисунок 8" descr="hello_html_276eb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76eb677.jpg"/>
                    <pic:cNvPicPr>
                      <a:picLocks noChangeAspect="1" noChangeArrowheads="1"/>
                    </pic:cNvPicPr>
                  </pic:nvPicPr>
                  <pic:blipFill>
                    <a:blip r:embed="rId11"/>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Игры с предметами.</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Игра: </w:t>
      </w:r>
      <w:r>
        <w:rPr>
          <w:i/>
          <w:iCs/>
          <w:color w:val="000000"/>
          <w:sz w:val="27"/>
          <w:szCs w:val="27"/>
        </w:rPr>
        <w:t>«Найди игрушку».</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развитие устойчивости и объема внимания.</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Оборудование: игрушки или предметы, заранее расставленные по комнате.</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Описание. Педагог описывает какую-либо игрушку, находящуюся в комнате, не называя ее. Дети могут задавать уточняющие вопросы. Затем их просят найти предмет, о котором шла речь.</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Инструкция: «Сейчас мы поиграем в игру «Найди игрушку». Будьте внимательны. Я буду описывать какой-нибудь предмет. Можно задавать мне уточняющие вопросы о внешнем виде предмета, о его местоположении, о его качествах, о его значении. Например, я говорю: «Этот предмет круглой формы, красного цвета, лежит на полочке». Петя задает вопрос: «Он большой или маленький?» Я отвечаю: «Он маленький». Лена задает вопрос: «Его можно есть?» Я отвечаю: «Он несъедобный, но им можно играть». Оля отвечает: «Мяч». Я говорю: «Правильно».</w:t>
      </w:r>
      <w:r>
        <w:rPr>
          <w:rFonts w:ascii="Arial" w:hAnsi="Arial" w:cs="Arial"/>
          <w:color w:val="000000"/>
        </w:rPr>
        <w:t> Начинаем играть».</w:t>
      </w:r>
    </w:p>
    <w:p w:rsidR="00FC14DE" w:rsidRDefault="00FC14DE" w:rsidP="00FC14DE">
      <w:pPr>
        <w:pStyle w:val="a3"/>
        <w:shd w:val="clear" w:color="auto" w:fill="FFFFFF"/>
        <w:spacing w:before="0" w:beforeAutospacing="0" w:after="0" w:afterAutospacing="0" w:line="294" w:lineRule="atLeast"/>
        <w:rPr>
          <w:rFonts w:ascii="Arial" w:hAnsi="Arial" w:cs="Arial"/>
          <w:color w:val="000000"/>
          <w:sz w:val="21"/>
          <w:szCs w:val="21"/>
        </w:rPr>
      </w:pP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shd w:val="clear" w:color="auto" w:fill="FFFFFF"/>
        </w:rPr>
        <w:t>Игра: «Игра «Чего не хватает?»</w:t>
      </w:r>
      <w:r>
        <w:rPr>
          <w:i/>
          <w:iCs/>
          <w:color w:val="000000"/>
          <w:sz w:val="27"/>
          <w:szCs w:val="27"/>
        </w:rPr>
        <w:br/>
      </w: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shd w:val="clear" w:color="auto" w:fill="FFFFFF"/>
        </w:rPr>
        <w:t>Цель: увеличение концентрации, объема и распределения внимания и развитие памяти.</w:t>
      </w:r>
      <w:r>
        <w:rPr>
          <w:color w:val="000000"/>
          <w:sz w:val="27"/>
          <w:szCs w:val="27"/>
        </w:rPr>
        <w:br/>
      </w:r>
      <w:r>
        <w:rPr>
          <w:color w:val="000000"/>
          <w:sz w:val="27"/>
          <w:szCs w:val="27"/>
          <w:shd w:val="clear" w:color="auto" w:fill="FFFFFF"/>
        </w:rPr>
        <w:t>Оборудование: любые игрушки.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shd w:val="clear" w:color="auto" w:fill="FFFFFF"/>
        </w:rPr>
        <w:t xml:space="preserve">Ход. Игрушки выставляются перед детьми и привлекают внимание к каждой игрушки. Закрываются </w:t>
      </w:r>
      <w:proofErr w:type="gramStart"/>
      <w:r>
        <w:rPr>
          <w:color w:val="000000"/>
          <w:sz w:val="27"/>
          <w:szCs w:val="27"/>
          <w:shd w:val="clear" w:color="auto" w:fill="FFFFFF"/>
        </w:rPr>
        <w:t>ширмой</w:t>
      </w:r>
      <w:proofErr w:type="gramEnd"/>
      <w:r>
        <w:rPr>
          <w:color w:val="000000"/>
          <w:sz w:val="27"/>
          <w:szCs w:val="27"/>
          <w:shd w:val="clear" w:color="auto" w:fill="FFFFFF"/>
        </w:rPr>
        <w:t xml:space="preserve"> и убирается 1 или 2 игрушки. После чего </w:t>
      </w:r>
      <w:proofErr w:type="gramStart"/>
      <w:r>
        <w:rPr>
          <w:color w:val="000000"/>
          <w:sz w:val="27"/>
          <w:szCs w:val="27"/>
          <w:shd w:val="clear" w:color="auto" w:fill="FFFFFF"/>
        </w:rPr>
        <w:t>ширма</w:t>
      </w:r>
      <w:proofErr w:type="gramEnd"/>
      <w:r>
        <w:rPr>
          <w:color w:val="000000"/>
          <w:sz w:val="27"/>
          <w:szCs w:val="27"/>
          <w:shd w:val="clear" w:color="auto" w:fill="FFFFFF"/>
        </w:rPr>
        <w:t xml:space="preserve"> убирается и предлагается определить </w:t>
      </w:r>
      <w:proofErr w:type="gramStart"/>
      <w:r>
        <w:rPr>
          <w:color w:val="000000"/>
          <w:sz w:val="27"/>
          <w:szCs w:val="27"/>
          <w:shd w:val="clear" w:color="auto" w:fill="FFFFFF"/>
        </w:rPr>
        <w:t>какая</w:t>
      </w:r>
      <w:proofErr w:type="gramEnd"/>
      <w:r>
        <w:rPr>
          <w:color w:val="000000"/>
          <w:sz w:val="27"/>
          <w:szCs w:val="27"/>
          <w:shd w:val="clear" w:color="auto" w:fill="FFFFFF"/>
        </w:rPr>
        <w:t xml:space="preserve"> игрушка исчезла. Игру можно повторять несколько раз.</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shd w:val="clear" w:color="auto" w:fill="FFFFFF"/>
        </w:rPr>
        <w:t>Подвижные игры.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«Кто за кем стоит»</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упражнять в развитии объема и распределения внимания.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Ход: детям в количестве от 4 до 5 предлагается </w:t>
      </w:r>
      <w:proofErr w:type="gramStart"/>
      <w:r>
        <w:rPr>
          <w:color w:val="000000"/>
          <w:sz w:val="27"/>
          <w:szCs w:val="27"/>
        </w:rPr>
        <w:t>выстроится</w:t>
      </w:r>
      <w:proofErr w:type="gramEnd"/>
      <w:r>
        <w:rPr>
          <w:color w:val="000000"/>
          <w:sz w:val="27"/>
          <w:szCs w:val="27"/>
        </w:rPr>
        <w:t xml:space="preserve"> в шеренгу, другому предлагается быть водящим. Он запоминает детей кто за кем </w:t>
      </w:r>
      <w:proofErr w:type="gramStart"/>
      <w:r>
        <w:rPr>
          <w:color w:val="000000"/>
          <w:sz w:val="27"/>
          <w:szCs w:val="27"/>
        </w:rPr>
        <w:t>стоит</w:t>
      </w:r>
      <w:proofErr w:type="gramEnd"/>
      <w:r>
        <w:rPr>
          <w:color w:val="000000"/>
          <w:sz w:val="27"/>
          <w:szCs w:val="27"/>
        </w:rPr>
        <w:t xml:space="preserve"> и отвернуться, в это время дети меняются местами. Ведущий поворачивается и говорит, что изменилось. Игру можно повторять несколько раз, меняя ведущего.</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Игровое упражнение «Четыре стихии»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внимания, координации слухового и двигательного анализаторов.</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Описание. 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Инструкция: «Для этой игры необходимо сесть по кругу и внимательно послушать. </w:t>
      </w:r>
      <w:proofErr w:type="gramStart"/>
      <w:r>
        <w:rPr>
          <w:color w:val="000000"/>
          <w:sz w:val="27"/>
          <w:szCs w:val="27"/>
        </w:rPr>
        <w:t>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w:t>
      </w:r>
      <w:proofErr w:type="gramEnd"/>
      <w:r>
        <w:rPr>
          <w:color w:val="000000"/>
          <w:sz w:val="27"/>
          <w:szCs w:val="27"/>
        </w:rPr>
        <w:t xml:space="preserve"> Кто ошибается — считается проигравшим».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Вербальные игры.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«Летает — не летает», «</w:t>
      </w:r>
      <w:proofErr w:type="gramStart"/>
      <w:r>
        <w:rPr>
          <w:i/>
          <w:iCs/>
          <w:color w:val="000000"/>
          <w:sz w:val="27"/>
          <w:szCs w:val="27"/>
        </w:rPr>
        <w:t>Съедобное</w:t>
      </w:r>
      <w:proofErr w:type="gramEnd"/>
      <w:r>
        <w:rPr>
          <w:i/>
          <w:iCs/>
          <w:color w:val="000000"/>
          <w:sz w:val="27"/>
          <w:szCs w:val="27"/>
        </w:rPr>
        <w:t xml:space="preserve"> – не съедобное»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слуховое внимание, ловкость.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На ковре дети садятся полукругом, ведущей сначала педагог, а затем может быть один из детей. Ведущий называет предметы (можно использовать на занятии на определенную тему). В случае игры «Летает – не летает» дети поднимают руки, если предмет летает. Руки опущены если не летает. При игре «</w:t>
      </w:r>
      <w:proofErr w:type="gramStart"/>
      <w:r>
        <w:rPr>
          <w:color w:val="000000"/>
          <w:sz w:val="27"/>
          <w:szCs w:val="27"/>
        </w:rPr>
        <w:t>Съедобное</w:t>
      </w:r>
      <w:proofErr w:type="gramEnd"/>
      <w:r>
        <w:rPr>
          <w:color w:val="000000"/>
          <w:sz w:val="27"/>
          <w:szCs w:val="27"/>
        </w:rPr>
        <w:t xml:space="preserve"> – не съедобное» дети ловят мяч при правильном ответе, при неправильном мяч отбрасывается.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«Снежный ком»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слухового внимания, умение внимательно слушать сверстников, развитие слуховой памяти.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Дети становятся в круг, ребенок берет мяч и называет свое имя, передает </w:t>
      </w:r>
      <w:proofErr w:type="gramStart"/>
      <w:r>
        <w:rPr>
          <w:color w:val="000000"/>
          <w:sz w:val="27"/>
          <w:szCs w:val="27"/>
        </w:rPr>
        <w:t>другому</w:t>
      </w:r>
      <w:proofErr w:type="gramEnd"/>
      <w:r>
        <w:rPr>
          <w:color w:val="000000"/>
          <w:sz w:val="27"/>
          <w:szCs w:val="27"/>
        </w:rPr>
        <w:t>. Следующий в свою очередь берет мяч и называет свое имя и имя предыдущего и т.д. Игра проводится до тех пор, пока все дети не назовут свое имя.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«Что слышно?»</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слухового внимания.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Оборудование: предметы, издающие знакомые детям звуки; ширма.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Описание: 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Инструкция: «Сейчас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Примечание. 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«Узнай по голосу».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слухового внимания, формирование умения узнавать друг друга по голосу.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Оборудование: платок или повязка для завязывания глаз.</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Описание: 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Инструкция: «Сейчас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w:t>
      </w:r>
      <w:r>
        <w:rPr>
          <w:color w:val="000000"/>
          <w:sz w:val="27"/>
          <w:szCs w:val="27"/>
        </w:rPr>
        <w:lastRenderedPageBreak/>
        <w:t>продолжает быть водящим до тех пор, пока не узнает по голосу очередного игрока. Начнем игру».</w:t>
      </w:r>
    </w:p>
    <w:p w:rsidR="00FC14DE" w:rsidRDefault="00FC14DE" w:rsidP="00FC14DE">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Игры по развитию памяти.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Зрительная п.</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«Где спрятана игрушка?»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 и внимание ребенка.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Оборудование: три склеенных между собой спичечных коробка.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Хорд игры: в один из коробков на глазах у ребенка следует положить какую-нибудь маленькую игрушку или предмет (шарик, солдатика, ластик, пуговицу, колечко от пирамидки и др.). Затем ящички на некоторое время уберите. Попросите ребенка достать спрятанную игрушку.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Игру можно несколько усложнить: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убрать ящички на более длительное время,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 спрятать 2, а затем и 3 игрушки,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заменить игрушки.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«Запомни рисунки»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Ход игры: ребенку предлагают 10 картинок, на каждой из которых изображено по одному предмету. Ребенок должен рассматривать эти предметы в течение 2 минут. Затем картинки уберите, а ребенка попросите назвать те картинки, которые ему удалось запомнить.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Эту игру можно организовать и с несколькими детьми. И в парах. Выигрывает тот из ребят, кто запомнил больше предметов.</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Игра «Что изменилось?»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 и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Вариант 1.</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Задание: попросите ребенка сначала внимательно посмотреть на картинку с изображением пяти знакомых предметов и назвать их.</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Затем эту картинку закройте, предложите другую, на следующей странице, и спросите. Нет ли на ней предметов, которые были на первой картинке? Каких предметов не стало? Какие предметы появились вновь?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«Запомни картинки»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 и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Вариант 1.</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Задание: предложите ребенку внимательно посмотреть в течение 30 секунд – 1 минуты (чем меньше возраст, тем больше времени дается) на картинку и постараться запомнить детали картинки.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Затем переверните страницу; пусть ребенок посмотрит на второй рисунок и ответит, что изменилось?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«Рисуем по памяти узоры».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развивать зрительную память, развитие </w:t>
      </w:r>
      <w:proofErr w:type="gramStart"/>
      <w:r>
        <w:rPr>
          <w:color w:val="000000"/>
          <w:sz w:val="27"/>
          <w:szCs w:val="27"/>
        </w:rPr>
        <w:t>мелкой</w:t>
      </w:r>
      <w:proofErr w:type="gramEnd"/>
      <w:r>
        <w:rPr>
          <w:color w:val="000000"/>
          <w:sz w:val="27"/>
          <w:szCs w:val="27"/>
        </w:rPr>
        <w:t xml:space="preserve"> моторрики.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Ход игры: на листе бумаги нарисовать узор. Предложить ребенку в течение 1 минуты посмотреть на этот узор. Затем узор следует убрать, а ребенка попросить воспроизвести его по памяти.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«Нарисуй по памяти картинку».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 и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Задание: предложите ребенку нарисовать на листе бумаги картинку, которую в течение 5 секунд показывал взрослый.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«Расставь точки».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зрительную память и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Ход игры: покажите ребенку в течение 2-3 секунд картинку, на которой в квадрате нарисованы точки. Затем закройте этот квадрат листом бумаги.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Задание: предложите ребенку расставить точки в пустом квадрате так же, как они расставлены в первом.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«Повтори слова».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развивать слуховое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Ребенку зачитывается 10 слов. После чего ему нужно повторить услышанные слова как можно точнее.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«Слушаем и рисуем»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развить слуховую память и внимание.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Задание: Прослушай стихотворение и по памяти нарисуй те предметы, о которых в нём говорится.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Матрешек будем рисовать: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Раз, два, три, четыре, пять.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Всех больше первая матрешка: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Зеленый сарафан, кокошник.</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ней сестра - вторая,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жёлтом платье выступает.</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Третья меньше второй: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Сарафанчик голубой.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четвертой матрешки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Рост поменьше немножко,</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Сарафанчик синий,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Яркий и красивый.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Пятая матрешка -</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красненькой одежке.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Всех запомнить постарайся,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рисунок принимайся!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 просьбе ребенка можно прочитать стихотворение еще раз.</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«Кто больше запомнит» («Снежный ком»)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слухового внимания и слуховой кратковременной памяти.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Проводим: «Снежный ком», «Кто за кем».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C14DE" w:rsidRDefault="00FC14DE" w:rsidP="00FC14DE">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lastRenderedPageBreak/>
        <w:t>Игры по развитию усидчивости.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Печатные игры.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«Найди одинаковые фигуры»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усидчивости, внимания.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Ребенку предлагается рассмотреть рисунок, на котором из всех фигур есть 2 </w:t>
      </w:r>
      <w:proofErr w:type="gramStart"/>
      <w:r>
        <w:rPr>
          <w:color w:val="000000"/>
          <w:sz w:val="27"/>
          <w:szCs w:val="27"/>
        </w:rPr>
        <w:t>одинаковые</w:t>
      </w:r>
      <w:proofErr w:type="gramEnd"/>
      <w:r>
        <w:rPr>
          <w:color w:val="000000"/>
          <w:sz w:val="27"/>
          <w:szCs w:val="27"/>
        </w:rPr>
        <w:t>. Ребенку нужно внимательно рассмотреть рисунок и найти их.</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Подвижные игры.</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«Аист»</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преодоление расторможенности и тренировку усидчивости.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предлагает детям изобразить аиста, который стоит на одной ноге: встав на одну ногу, простоять, проговаривая одновременно стихотворение: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Аист-птица, аист-птица,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 тебе ночами снится?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Мне болотные лягушки!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еще?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Еще? Лягушки!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Их ловить — не изловить...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и всё!</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Пора ходить!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ходят на месте. Затем дети декламируют стихотворение, повторяя за «аистом» все движения (машут «крыльями»):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Аист, аист, длинноногий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Покажи домой дорогу.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Аист отвечает (дети стоят на месте):</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Топай правою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Топай левою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Снова правою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Снова левою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 правою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 левою ногой,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тогда придешь домой.</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Усидчивость связана с умением сосредотачиваться и навыком саморегуляции. Поэтому при развитии усидчивости применяются так же упражнения по развитию саморегуляции и сосредоточения.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«Сосед, подними руку!»</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тренировка сосредоточенности.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Играющие</w:t>
      </w:r>
      <w:proofErr w:type="gramEnd"/>
      <w:r>
        <w:rPr>
          <w:color w:val="000000"/>
          <w:sz w:val="27"/>
          <w:szCs w:val="27"/>
        </w:rPr>
        <w:t xml:space="preserve"> стоя или сидя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соседа должны поднять вверх одну руку: сосед справа — левую, сосед слева — правую, то есть ту руку, которая находится ближе к игроку, находящемуся между ними. Если кто-то из ребят ошибся, то есть поднял не ту руку или вообще забыл ее поднять, то он меняется с водящим ролями.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Играют установленное время. Выигрывает тот, кто ни разу не был водящим.</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«Сломанная кукла»</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развитие </w:t>
      </w:r>
      <w:proofErr w:type="gramStart"/>
      <w:r>
        <w:rPr>
          <w:color w:val="000000"/>
          <w:sz w:val="27"/>
          <w:szCs w:val="27"/>
        </w:rPr>
        <w:t>мышечной</w:t>
      </w:r>
      <w:proofErr w:type="gramEnd"/>
      <w:r>
        <w:rPr>
          <w:color w:val="000000"/>
          <w:sz w:val="27"/>
          <w:szCs w:val="27"/>
        </w:rPr>
        <w:t xml:space="preserve"> саморегуляции.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объясняет детям: «Иногда игрушки ломаются, но им можно помочь. Изобразите куклу, у которой оборвались веревочки, крепящие голову, шею, руки, тело, ноги. Она вся разболталась, с ней не хотят играть... Потрясите всеми разломанными частями одновременно. А сейчас собирайте, укрепляйте веревочки — медленно, осторожно соедините голову и шею, выпрямите их, теперь расправьте плечи и закрепите руки, подышите ровно и глубоко, и на месте будет туловище, ну и выпрямите ноги. Всё — куклу починили вы сами, теперь она снова красивая, с ней все хотят играть!»</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Упражнение «Оловянный солдатик».</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развитие саморегуляции.</w:t>
      </w:r>
    </w:p>
    <w:p w:rsidR="00FC14DE" w:rsidRDefault="00FC14DE" w:rsidP="00FC14D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Ведущий объясняет детям: «Когда вы сильно возбуждены и не можете остановиться, взять себя в руки, встаньте на одну ногу, а другую подогните в колене, руки опустите по швам. Вы — стойкие солдатики на посту, честно несете свою службу. Оглянитесь по сторонам, заметьте, что вокруг вас делается, </w:t>
      </w:r>
      <w:proofErr w:type="gramStart"/>
      <w:r>
        <w:rPr>
          <w:color w:val="000000"/>
          <w:sz w:val="27"/>
          <w:szCs w:val="27"/>
        </w:rPr>
        <w:t>кто</w:t>
      </w:r>
      <w:proofErr w:type="gramEnd"/>
      <w:r>
        <w:rPr>
          <w:color w:val="000000"/>
          <w:sz w:val="27"/>
          <w:szCs w:val="27"/>
        </w:rPr>
        <w:t xml:space="preserve"> чем занят, кому надо помочь. А теперь поменяйте ногу и посмотрите еще пристальней. Молодцы!»</w:t>
      </w:r>
    </w:p>
    <w:p w:rsidR="00AC4536" w:rsidRDefault="00AC4536"/>
    <w:sectPr w:rsidR="00AC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C14DE"/>
    <w:rsid w:val="00AC4536"/>
    <w:rsid w:val="00FC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4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C14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4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2020-04-22T13:19:00Z</dcterms:created>
  <dcterms:modified xsi:type="dcterms:W3CDTF">2020-04-22T13:20:00Z</dcterms:modified>
</cp:coreProperties>
</file>